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363B8" w14:textId="77777777" w:rsidR="0012282F" w:rsidRDefault="004C1D6D">
      <w:pPr>
        <w:pStyle w:val="Titolo1"/>
        <w:keepNext w:val="0"/>
        <w:keepLines w:val="0"/>
        <w:widowControl w:val="0"/>
        <w:spacing w:before="34" w:after="0" w:line="240" w:lineRule="auto"/>
        <w:rPr>
          <w:rFonts w:ascii="Calibri" w:eastAsia="Calibri" w:hAnsi="Calibri" w:cs="Calibri"/>
          <w:b/>
          <w:sz w:val="30"/>
          <w:szCs w:val="30"/>
        </w:rPr>
      </w:pPr>
      <w:r>
        <w:rPr>
          <w:rFonts w:ascii="Calibri" w:eastAsia="Calibri" w:hAnsi="Calibri" w:cs="Calibri"/>
          <w:b/>
          <w:sz w:val="24"/>
          <w:szCs w:val="24"/>
        </w:rPr>
        <w:t xml:space="preserve">                                               </w:t>
      </w:r>
      <w:r>
        <w:rPr>
          <w:rFonts w:ascii="Calibri" w:eastAsia="Calibri" w:hAnsi="Calibri" w:cs="Calibri"/>
          <w:b/>
          <w:sz w:val="30"/>
          <w:szCs w:val="30"/>
        </w:rPr>
        <w:t xml:space="preserve">Mobilità Internazionale Individuale  </w:t>
      </w:r>
    </w:p>
    <w:p w14:paraId="14D573DF" w14:textId="77777777" w:rsidR="0012282F" w:rsidRDefault="0012282F">
      <w:pPr>
        <w:pStyle w:val="Titolo1"/>
        <w:keepNext w:val="0"/>
        <w:keepLines w:val="0"/>
        <w:widowControl w:val="0"/>
        <w:spacing w:before="34" w:after="0" w:line="240" w:lineRule="auto"/>
        <w:ind w:left="3116"/>
        <w:rPr>
          <w:rFonts w:ascii="Calibri" w:eastAsia="Calibri" w:hAnsi="Calibri" w:cs="Calibri"/>
          <w:b/>
          <w:sz w:val="24"/>
          <w:szCs w:val="24"/>
        </w:rPr>
      </w:pPr>
    </w:p>
    <w:p w14:paraId="5BCAE64F" w14:textId="77777777" w:rsidR="0012282F" w:rsidRDefault="0012282F">
      <w:pPr>
        <w:pStyle w:val="Titolo1"/>
        <w:keepNext w:val="0"/>
        <w:keepLines w:val="0"/>
        <w:widowControl w:val="0"/>
        <w:spacing w:before="34" w:after="0" w:line="240" w:lineRule="auto"/>
        <w:ind w:left="3116"/>
        <w:rPr>
          <w:rFonts w:ascii="Calibri" w:eastAsia="Calibri" w:hAnsi="Calibri" w:cs="Calibri"/>
          <w:b/>
          <w:sz w:val="24"/>
          <w:szCs w:val="24"/>
        </w:rPr>
      </w:pPr>
    </w:p>
    <w:p w14:paraId="11F25CAA" w14:textId="77777777" w:rsidR="0012282F" w:rsidRDefault="004C1D6D">
      <w:pPr>
        <w:pStyle w:val="Titolo1"/>
        <w:keepNext w:val="0"/>
        <w:keepLines w:val="0"/>
        <w:widowControl w:val="0"/>
        <w:spacing w:before="34" w:after="0" w:line="240" w:lineRule="auto"/>
        <w:rPr>
          <w:rFonts w:ascii="Calibri" w:eastAsia="Calibri" w:hAnsi="Calibri" w:cs="Calibri"/>
          <w:b/>
          <w:sz w:val="24"/>
          <w:szCs w:val="24"/>
        </w:rPr>
      </w:pPr>
      <w:r>
        <w:rPr>
          <w:rFonts w:ascii="Calibri" w:eastAsia="Calibri" w:hAnsi="Calibri" w:cs="Calibri"/>
          <w:b/>
          <w:sz w:val="24"/>
          <w:szCs w:val="24"/>
        </w:rPr>
        <w:t xml:space="preserve">             CONTENUTI IRRINUNCIABILI DI APPRENDIMENTO</w:t>
      </w:r>
    </w:p>
    <w:p w14:paraId="19D991D1" w14:textId="77777777" w:rsidR="0012282F" w:rsidRDefault="0012282F">
      <w:pPr>
        <w:pStyle w:val="Titolo1"/>
        <w:keepNext w:val="0"/>
        <w:keepLines w:val="0"/>
        <w:widowControl w:val="0"/>
        <w:spacing w:before="34" w:after="0" w:line="240" w:lineRule="auto"/>
        <w:ind w:left="3116"/>
        <w:rPr>
          <w:rFonts w:ascii="Calibri" w:eastAsia="Calibri" w:hAnsi="Calibri" w:cs="Calibri"/>
          <w:b/>
          <w:sz w:val="24"/>
          <w:szCs w:val="24"/>
        </w:rPr>
      </w:pPr>
    </w:p>
    <w:p w14:paraId="4ABBD146" w14:textId="77777777" w:rsidR="0012282F" w:rsidRDefault="004C1D6D">
      <w:pPr>
        <w:widowControl w:val="0"/>
        <w:spacing w:line="240" w:lineRule="auto"/>
        <w:ind w:left="752" w:right="132"/>
        <w:jc w:val="both"/>
        <w:rPr>
          <w:rFonts w:ascii="Calibri" w:eastAsia="Calibri" w:hAnsi="Calibri" w:cs="Calibri"/>
          <w:sz w:val="24"/>
          <w:szCs w:val="24"/>
        </w:rPr>
      </w:pPr>
      <w:r>
        <w:rPr>
          <w:rFonts w:ascii="Calibri" w:eastAsia="Calibri" w:hAnsi="Calibri" w:cs="Calibri"/>
          <w:sz w:val="24"/>
          <w:szCs w:val="24"/>
        </w:rPr>
        <w:t>Ai fini della riammissione nella classe di origine, per poter esprimere una "valutazione globale" dell'esperienza come richiesto dalla C.M. 236 del 1999 e per poter affrontare con successo l'anno scolastico e l'esame di Stato, il Consiglio di Classe identifica le seguenti aree di interesse:</w:t>
      </w:r>
    </w:p>
    <w:p w14:paraId="225835CF" w14:textId="77777777" w:rsidR="0012282F" w:rsidRDefault="004C1D6D">
      <w:pPr>
        <w:pStyle w:val="Titolo1"/>
        <w:keepNext w:val="0"/>
        <w:keepLines w:val="0"/>
        <w:widowControl w:val="0"/>
        <w:spacing w:before="34" w:after="0" w:line="240" w:lineRule="auto"/>
        <w:ind w:left="3116"/>
        <w:rPr>
          <w:rFonts w:ascii="Calibri" w:eastAsia="Calibri" w:hAnsi="Calibri" w:cs="Calibri"/>
          <w:b/>
          <w:sz w:val="24"/>
          <w:szCs w:val="24"/>
        </w:rPr>
      </w:pPr>
      <w:r>
        <w:rPr>
          <w:rFonts w:ascii="Calibri" w:eastAsia="Calibri" w:hAnsi="Calibri" w:cs="Calibri"/>
          <w:b/>
          <w:sz w:val="24"/>
          <w:szCs w:val="24"/>
        </w:rPr>
        <w:t xml:space="preserve">  </w:t>
      </w:r>
    </w:p>
    <w:p w14:paraId="2D1515B3" w14:textId="77777777" w:rsidR="0012282F" w:rsidRDefault="0012282F">
      <w:pPr>
        <w:pStyle w:val="Titolo1"/>
        <w:keepNext w:val="0"/>
        <w:keepLines w:val="0"/>
        <w:widowControl w:val="0"/>
        <w:spacing w:before="34" w:after="0" w:line="240" w:lineRule="auto"/>
        <w:ind w:left="3116"/>
        <w:rPr>
          <w:rFonts w:ascii="Calibri" w:eastAsia="Calibri" w:hAnsi="Calibri" w:cs="Calibri"/>
          <w:b/>
          <w:sz w:val="24"/>
          <w:szCs w:val="24"/>
        </w:rPr>
      </w:pPr>
    </w:p>
    <w:p w14:paraId="1CEE4327" w14:textId="77777777" w:rsidR="0012282F" w:rsidRDefault="0012282F">
      <w:pPr>
        <w:widowControl w:val="0"/>
        <w:spacing w:before="9" w:line="240" w:lineRule="auto"/>
        <w:rPr>
          <w:rFonts w:ascii="Calibri" w:eastAsia="Calibri" w:hAnsi="Calibri" w:cs="Calibri"/>
          <w:b/>
          <w:sz w:val="28"/>
          <w:szCs w:val="28"/>
        </w:rPr>
      </w:pPr>
    </w:p>
    <w:tbl>
      <w:tblPr>
        <w:tblStyle w:val="a"/>
        <w:tblW w:w="9420"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0"/>
        <w:gridCol w:w="5820"/>
      </w:tblGrid>
      <w:tr w:rsidR="0012282F" w14:paraId="5D7A87B0" w14:textId="77777777">
        <w:trPr>
          <w:trHeight w:val="1413"/>
        </w:trPr>
        <w:tc>
          <w:tcPr>
            <w:tcW w:w="3600" w:type="dxa"/>
          </w:tcPr>
          <w:p w14:paraId="7B9301D0" w14:textId="77777777" w:rsidR="0012282F" w:rsidRDefault="0012282F">
            <w:pPr>
              <w:widowControl w:val="0"/>
              <w:spacing w:line="240" w:lineRule="auto"/>
              <w:rPr>
                <w:rFonts w:ascii="Calibri" w:eastAsia="Calibri" w:hAnsi="Calibri" w:cs="Calibri"/>
                <w:b/>
                <w:sz w:val="28"/>
                <w:szCs w:val="28"/>
              </w:rPr>
            </w:pPr>
          </w:p>
          <w:p w14:paraId="51B96FD0" w14:textId="77777777" w:rsidR="0012282F" w:rsidRDefault="004C1D6D">
            <w:pPr>
              <w:widowControl w:val="0"/>
              <w:spacing w:before="224" w:line="240" w:lineRule="auto"/>
              <w:ind w:left="870"/>
              <w:rPr>
                <w:rFonts w:ascii="Calibri" w:eastAsia="Calibri" w:hAnsi="Calibri" w:cs="Calibri"/>
                <w:b/>
                <w:sz w:val="28"/>
                <w:szCs w:val="28"/>
              </w:rPr>
            </w:pPr>
            <w:r>
              <w:rPr>
                <w:rFonts w:ascii="Calibri" w:eastAsia="Calibri" w:hAnsi="Calibri" w:cs="Calibri"/>
                <w:b/>
                <w:sz w:val="28"/>
                <w:szCs w:val="28"/>
              </w:rPr>
              <w:t>DISCIPLINA</w:t>
            </w:r>
          </w:p>
        </w:tc>
        <w:tc>
          <w:tcPr>
            <w:tcW w:w="5820" w:type="dxa"/>
          </w:tcPr>
          <w:p w14:paraId="52036417" w14:textId="77777777" w:rsidR="0012282F" w:rsidRDefault="0012282F">
            <w:pPr>
              <w:widowControl w:val="0"/>
              <w:spacing w:line="240" w:lineRule="auto"/>
              <w:rPr>
                <w:rFonts w:ascii="Calibri" w:eastAsia="Calibri" w:hAnsi="Calibri" w:cs="Calibri"/>
                <w:b/>
                <w:sz w:val="28"/>
                <w:szCs w:val="28"/>
              </w:rPr>
            </w:pPr>
          </w:p>
          <w:p w14:paraId="6723A4EA" w14:textId="77777777" w:rsidR="0012282F" w:rsidRDefault="004C1D6D">
            <w:pPr>
              <w:widowControl w:val="0"/>
              <w:spacing w:before="224" w:line="240" w:lineRule="auto"/>
              <w:ind w:left="2203" w:right="2185"/>
              <w:jc w:val="center"/>
              <w:rPr>
                <w:rFonts w:ascii="Calibri" w:eastAsia="Calibri" w:hAnsi="Calibri" w:cs="Calibri"/>
                <w:b/>
                <w:sz w:val="28"/>
                <w:szCs w:val="28"/>
              </w:rPr>
            </w:pPr>
            <w:r>
              <w:rPr>
                <w:rFonts w:ascii="Calibri" w:eastAsia="Calibri" w:hAnsi="Calibri" w:cs="Calibri"/>
                <w:b/>
                <w:sz w:val="28"/>
                <w:szCs w:val="28"/>
              </w:rPr>
              <w:t>CONTENUTI</w:t>
            </w:r>
          </w:p>
        </w:tc>
      </w:tr>
      <w:tr w:rsidR="0012282F" w14:paraId="4DB74746" w14:textId="77777777">
        <w:trPr>
          <w:trHeight w:val="465"/>
        </w:trPr>
        <w:tc>
          <w:tcPr>
            <w:tcW w:w="3600" w:type="dxa"/>
          </w:tcPr>
          <w:p w14:paraId="1413E108" w14:textId="77777777" w:rsidR="0012282F" w:rsidRDefault="0012282F">
            <w:pPr>
              <w:widowControl w:val="0"/>
              <w:spacing w:line="240" w:lineRule="auto"/>
              <w:rPr>
                <w:rFonts w:ascii="Times New Roman" w:eastAsia="Times New Roman" w:hAnsi="Times New Roman" w:cs="Times New Roman"/>
                <w:sz w:val="24"/>
                <w:szCs w:val="24"/>
              </w:rPr>
            </w:pPr>
          </w:p>
        </w:tc>
        <w:tc>
          <w:tcPr>
            <w:tcW w:w="5820" w:type="dxa"/>
          </w:tcPr>
          <w:p w14:paraId="59AC9AB0" w14:textId="77777777" w:rsidR="0012282F" w:rsidRDefault="0012282F">
            <w:pPr>
              <w:widowControl w:val="0"/>
              <w:spacing w:line="240" w:lineRule="auto"/>
              <w:rPr>
                <w:rFonts w:ascii="Times New Roman" w:eastAsia="Times New Roman" w:hAnsi="Times New Roman" w:cs="Times New Roman"/>
                <w:sz w:val="24"/>
                <w:szCs w:val="24"/>
              </w:rPr>
            </w:pPr>
          </w:p>
        </w:tc>
      </w:tr>
      <w:tr w:rsidR="0012282F" w14:paraId="186088E8" w14:textId="77777777">
        <w:trPr>
          <w:trHeight w:val="460"/>
        </w:trPr>
        <w:tc>
          <w:tcPr>
            <w:tcW w:w="3600" w:type="dxa"/>
          </w:tcPr>
          <w:p w14:paraId="0B363381" w14:textId="77777777" w:rsidR="0012282F" w:rsidRDefault="0012282F">
            <w:pPr>
              <w:widowControl w:val="0"/>
              <w:spacing w:line="240" w:lineRule="auto"/>
              <w:rPr>
                <w:rFonts w:ascii="Times New Roman" w:eastAsia="Times New Roman" w:hAnsi="Times New Roman" w:cs="Times New Roman"/>
                <w:sz w:val="24"/>
                <w:szCs w:val="24"/>
              </w:rPr>
            </w:pPr>
          </w:p>
        </w:tc>
        <w:tc>
          <w:tcPr>
            <w:tcW w:w="5820" w:type="dxa"/>
          </w:tcPr>
          <w:p w14:paraId="3962A4FE" w14:textId="77777777" w:rsidR="0012282F" w:rsidRDefault="0012282F">
            <w:pPr>
              <w:widowControl w:val="0"/>
              <w:spacing w:line="240" w:lineRule="auto"/>
              <w:rPr>
                <w:rFonts w:ascii="Times New Roman" w:eastAsia="Times New Roman" w:hAnsi="Times New Roman" w:cs="Times New Roman"/>
                <w:sz w:val="24"/>
                <w:szCs w:val="24"/>
              </w:rPr>
            </w:pPr>
          </w:p>
        </w:tc>
      </w:tr>
      <w:tr w:rsidR="0012282F" w14:paraId="5B6A775D" w14:textId="77777777">
        <w:trPr>
          <w:trHeight w:val="467"/>
        </w:trPr>
        <w:tc>
          <w:tcPr>
            <w:tcW w:w="3600" w:type="dxa"/>
          </w:tcPr>
          <w:p w14:paraId="4A70DD95" w14:textId="77777777" w:rsidR="0012282F" w:rsidRDefault="0012282F">
            <w:pPr>
              <w:widowControl w:val="0"/>
              <w:spacing w:line="240" w:lineRule="auto"/>
              <w:rPr>
                <w:rFonts w:ascii="Times New Roman" w:eastAsia="Times New Roman" w:hAnsi="Times New Roman" w:cs="Times New Roman"/>
                <w:sz w:val="24"/>
                <w:szCs w:val="24"/>
              </w:rPr>
            </w:pPr>
          </w:p>
        </w:tc>
        <w:tc>
          <w:tcPr>
            <w:tcW w:w="5820" w:type="dxa"/>
          </w:tcPr>
          <w:p w14:paraId="66F18AE6" w14:textId="77777777" w:rsidR="0012282F" w:rsidRDefault="0012282F">
            <w:pPr>
              <w:widowControl w:val="0"/>
              <w:spacing w:line="240" w:lineRule="auto"/>
              <w:rPr>
                <w:rFonts w:ascii="Times New Roman" w:eastAsia="Times New Roman" w:hAnsi="Times New Roman" w:cs="Times New Roman"/>
                <w:sz w:val="24"/>
                <w:szCs w:val="24"/>
              </w:rPr>
            </w:pPr>
          </w:p>
        </w:tc>
      </w:tr>
      <w:tr w:rsidR="0012282F" w14:paraId="5073FF52" w14:textId="77777777">
        <w:trPr>
          <w:trHeight w:val="479"/>
        </w:trPr>
        <w:tc>
          <w:tcPr>
            <w:tcW w:w="3600" w:type="dxa"/>
          </w:tcPr>
          <w:p w14:paraId="1E721483" w14:textId="77777777" w:rsidR="0012282F" w:rsidRDefault="0012282F">
            <w:pPr>
              <w:widowControl w:val="0"/>
              <w:spacing w:line="240" w:lineRule="auto"/>
              <w:rPr>
                <w:rFonts w:ascii="Times New Roman" w:eastAsia="Times New Roman" w:hAnsi="Times New Roman" w:cs="Times New Roman"/>
                <w:sz w:val="24"/>
                <w:szCs w:val="24"/>
              </w:rPr>
            </w:pPr>
          </w:p>
        </w:tc>
        <w:tc>
          <w:tcPr>
            <w:tcW w:w="5820" w:type="dxa"/>
          </w:tcPr>
          <w:p w14:paraId="1989A462" w14:textId="77777777" w:rsidR="0012282F" w:rsidRDefault="0012282F">
            <w:pPr>
              <w:widowControl w:val="0"/>
              <w:spacing w:line="240" w:lineRule="auto"/>
              <w:rPr>
                <w:rFonts w:ascii="Times New Roman" w:eastAsia="Times New Roman" w:hAnsi="Times New Roman" w:cs="Times New Roman"/>
                <w:sz w:val="24"/>
                <w:szCs w:val="24"/>
              </w:rPr>
            </w:pPr>
          </w:p>
        </w:tc>
      </w:tr>
      <w:tr w:rsidR="004C1D6D" w14:paraId="167CDA63" w14:textId="77777777">
        <w:trPr>
          <w:trHeight w:val="479"/>
        </w:trPr>
        <w:tc>
          <w:tcPr>
            <w:tcW w:w="3600" w:type="dxa"/>
          </w:tcPr>
          <w:p w14:paraId="700A0E54" w14:textId="77777777" w:rsidR="004C1D6D" w:rsidRDefault="004C1D6D">
            <w:pPr>
              <w:widowControl w:val="0"/>
              <w:spacing w:line="240" w:lineRule="auto"/>
              <w:rPr>
                <w:rFonts w:ascii="Times New Roman" w:eastAsia="Times New Roman" w:hAnsi="Times New Roman" w:cs="Times New Roman"/>
                <w:sz w:val="24"/>
                <w:szCs w:val="24"/>
              </w:rPr>
            </w:pPr>
          </w:p>
        </w:tc>
        <w:tc>
          <w:tcPr>
            <w:tcW w:w="5820" w:type="dxa"/>
          </w:tcPr>
          <w:p w14:paraId="4CD4B050" w14:textId="77777777" w:rsidR="004C1D6D" w:rsidRDefault="004C1D6D">
            <w:pPr>
              <w:widowControl w:val="0"/>
              <w:spacing w:line="240" w:lineRule="auto"/>
              <w:rPr>
                <w:rFonts w:ascii="Times New Roman" w:eastAsia="Times New Roman" w:hAnsi="Times New Roman" w:cs="Times New Roman"/>
                <w:sz w:val="24"/>
                <w:szCs w:val="24"/>
              </w:rPr>
            </w:pPr>
          </w:p>
        </w:tc>
      </w:tr>
      <w:tr w:rsidR="004C1D6D" w14:paraId="30CFB089" w14:textId="77777777">
        <w:trPr>
          <w:trHeight w:val="479"/>
        </w:trPr>
        <w:tc>
          <w:tcPr>
            <w:tcW w:w="3600" w:type="dxa"/>
          </w:tcPr>
          <w:p w14:paraId="5FE80AD4" w14:textId="77777777" w:rsidR="004C1D6D" w:rsidRDefault="004C1D6D">
            <w:pPr>
              <w:widowControl w:val="0"/>
              <w:spacing w:line="240" w:lineRule="auto"/>
              <w:rPr>
                <w:rFonts w:ascii="Times New Roman" w:eastAsia="Times New Roman" w:hAnsi="Times New Roman" w:cs="Times New Roman"/>
                <w:sz w:val="24"/>
                <w:szCs w:val="24"/>
              </w:rPr>
            </w:pPr>
          </w:p>
        </w:tc>
        <w:tc>
          <w:tcPr>
            <w:tcW w:w="5820" w:type="dxa"/>
          </w:tcPr>
          <w:p w14:paraId="63F45E3A" w14:textId="77777777" w:rsidR="004C1D6D" w:rsidRDefault="004C1D6D">
            <w:pPr>
              <w:widowControl w:val="0"/>
              <w:spacing w:line="240" w:lineRule="auto"/>
              <w:rPr>
                <w:rFonts w:ascii="Times New Roman" w:eastAsia="Times New Roman" w:hAnsi="Times New Roman" w:cs="Times New Roman"/>
                <w:sz w:val="24"/>
                <w:szCs w:val="24"/>
              </w:rPr>
            </w:pPr>
          </w:p>
        </w:tc>
      </w:tr>
      <w:tr w:rsidR="004C1D6D" w14:paraId="10EC8A2F" w14:textId="77777777">
        <w:trPr>
          <w:trHeight w:val="479"/>
        </w:trPr>
        <w:tc>
          <w:tcPr>
            <w:tcW w:w="3600" w:type="dxa"/>
          </w:tcPr>
          <w:p w14:paraId="37FF2723" w14:textId="77777777" w:rsidR="004C1D6D" w:rsidRDefault="004C1D6D">
            <w:pPr>
              <w:widowControl w:val="0"/>
              <w:spacing w:line="240" w:lineRule="auto"/>
              <w:rPr>
                <w:rFonts w:ascii="Times New Roman" w:eastAsia="Times New Roman" w:hAnsi="Times New Roman" w:cs="Times New Roman"/>
                <w:sz w:val="24"/>
                <w:szCs w:val="24"/>
              </w:rPr>
            </w:pPr>
          </w:p>
        </w:tc>
        <w:tc>
          <w:tcPr>
            <w:tcW w:w="5820" w:type="dxa"/>
          </w:tcPr>
          <w:p w14:paraId="528D4713" w14:textId="77777777" w:rsidR="004C1D6D" w:rsidRDefault="004C1D6D">
            <w:pPr>
              <w:widowControl w:val="0"/>
              <w:spacing w:line="240" w:lineRule="auto"/>
              <w:rPr>
                <w:rFonts w:ascii="Times New Roman" w:eastAsia="Times New Roman" w:hAnsi="Times New Roman" w:cs="Times New Roman"/>
                <w:sz w:val="24"/>
                <w:szCs w:val="24"/>
              </w:rPr>
            </w:pPr>
          </w:p>
        </w:tc>
      </w:tr>
      <w:tr w:rsidR="004C1D6D" w14:paraId="5C17485F" w14:textId="77777777">
        <w:trPr>
          <w:trHeight w:val="479"/>
        </w:trPr>
        <w:tc>
          <w:tcPr>
            <w:tcW w:w="3600" w:type="dxa"/>
          </w:tcPr>
          <w:p w14:paraId="1C1E21F9" w14:textId="77777777" w:rsidR="004C1D6D" w:rsidRDefault="004C1D6D">
            <w:pPr>
              <w:widowControl w:val="0"/>
              <w:spacing w:line="240" w:lineRule="auto"/>
              <w:rPr>
                <w:rFonts w:ascii="Times New Roman" w:eastAsia="Times New Roman" w:hAnsi="Times New Roman" w:cs="Times New Roman"/>
                <w:sz w:val="24"/>
                <w:szCs w:val="24"/>
              </w:rPr>
            </w:pPr>
          </w:p>
        </w:tc>
        <w:tc>
          <w:tcPr>
            <w:tcW w:w="5820" w:type="dxa"/>
          </w:tcPr>
          <w:p w14:paraId="4B0A1011" w14:textId="77777777" w:rsidR="004C1D6D" w:rsidRDefault="004C1D6D">
            <w:pPr>
              <w:widowControl w:val="0"/>
              <w:spacing w:line="240" w:lineRule="auto"/>
              <w:rPr>
                <w:rFonts w:ascii="Times New Roman" w:eastAsia="Times New Roman" w:hAnsi="Times New Roman" w:cs="Times New Roman"/>
                <w:sz w:val="24"/>
                <w:szCs w:val="24"/>
              </w:rPr>
            </w:pPr>
          </w:p>
        </w:tc>
      </w:tr>
      <w:tr w:rsidR="004C1D6D" w14:paraId="2F19EEC9" w14:textId="77777777">
        <w:trPr>
          <w:trHeight w:val="479"/>
        </w:trPr>
        <w:tc>
          <w:tcPr>
            <w:tcW w:w="3600" w:type="dxa"/>
          </w:tcPr>
          <w:p w14:paraId="22292B5C" w14:textId="77777777" w:rsidR="004C1D6D" w:rsidRDefault="004C1D6D">
            <w:pPr>
              <w:widowControl w:val="0"/>
              <w:spacing w:line="240" w:lineRule="auto"/>
              <w:rPr>
                <w:rFonts w:ascii="Times New Roman" w:eastAsia="Times New Roman" w:hAnsi="Times New Roman" w:cs="Times New Roman"/>
                <w:sz w:val="24"/>
                <w:szCs w:val="24"/>
              </w:rPr>
            </w:pPr>
          </w:p>
        </w:tc>
        <w:tc>
          <w:tcPr>
            <w:tcW w:w="5820" w:type="dxa"/>
          </w:tcPr>
          <w:p w14:paraId="2071215F" w14:textId="77777777" w:rsidR="004C1D6D" w:rsidRDefault="004C1D6D">
            <w:pPr>
              <w:widowControl w:val="0"/>
              <w:spacing w:line="240" w:lineRule="auto"/>
              <w:rPr>
                <w:rFonts w:ascii="Times New Roman" w:eastAsia="Times New Roman" w:hAnsi="Times New Roman" w:cs="Times New Roman"/>
                <w:sz w:val="24"/>
                <w:szCs w:val="24"/>
              </w:rPr>
            </w:pPr>
          </w:p>
        </w:tc>
      </w:tr>
    </w:tbl>
    <w:p w14:paraId="0D16BDB7" w14:textId="77777777" w:rsidR="0012282F" w:rsidRDefault="0012282F">
      <w:pPr>
        <w:widowControl w:val="0"/>
        <w:spacing w:line="242" w:lineRule="auto"/>
        <w:ind w:left="752" w:right="603"/>
        <w:jc w:val="both"/>
        <w:rPr>
          <w:rFonts w:ascii="Calibri" w:eastAsia="Calibri" w:hAnsi="Calibri" w:cs="Calibri"/>
          <w:sz w:val="24"/>
          <w:szCs w:val="24"/>
        </w:rPr>
      </w:pPr>
    </w:p>
    <w:p w14:paraId="3C78CF8D" w14:textId="77777777" w:rsidR="0012282F" w:rsidRDefault="0012282F">
      <w:pPr>
        <w:widowControl w:val="0"/>
        <w:spacing w:line="242" w:lineRule="auto"/>
        <w:ind w:left="752" w:right="603"/>
        <w:jc w:val="both"/>
        <w:rPr>
          <w:rFonts w:ascii="Calibri" w:eastAsia="Calibri" w:hAnsi="Calibri" w:cs="Calibri"/>
          <w:sz w:val="24"/>
          <w:szCs w:val="24"/>
        </w:rPr>
      </w:pPr>
    </w:p>
    <w:p w14:paraId="01BF254D" w14:textId="77777777" w:rsidR="0012282F" w:rsidRDefault="004C1D6D">
      <w:pPr>
        <w:widowControl w:val="0"/>
        <w:spacing w:line="242" w:lineRule="auto"/>
        <w:ind w:left="752" w:right="603"/>
        <w:jc w:val="both"/>
        <w:rPr>
          <w:rFonts w:ascii="Calibri" w:eastAsia="Calibri" w:hAnsi="Calibri" w:cs="Calibri"/>
          <w:sz w:val="24"/>
          <w:szCs w:val="24"/>
        </w:rPr>
      </w:pPr>
      <w:r>
        <w:rPr>
          <w:rFonts w:ascii="Calibri" w:eastAsia="Calibri" w:hAnsi="Calibri" w:cs="Calibri"/>
          <w:sz w:val="24"/>
          <w:szCs w:val="24"/>
        </w:rPr>
        <w:t>(per il programma trimestrale e semestrale i contenuti saranno adeguati al tempo trascorso all'estero)</w:t>
      </w:r>
    </w:p>
    <w:p w14:paraId="1D069C9E" w14:textId="77777777" w:rsidR="0012282F" w:rsidRDefault="0012282F">
      <w:pPr>
        <w:widowControl w:val="0"/>
        <w:spacing w:line="240" w:lineRule="auto"/>
        <w:rPr>
          <w:rFonts w:ascii="Calibri" w:eastAsia="Calibri" w:hAnsi="Calibri" w:cs="Calibri"/>
          <w:sz w:val="24"/>
          <w:szCs w:val="24"/>
        </w:rPr>
      </w:pPr>
    </w:p>
    <w:p w14:paraId="21B3223C" w14:textId="77777777" w:rsidR="0012282F" w:rsidRDefault="0012282F">
      <w:pPr>
        <w:widowControl w:val="0"/>
        <w:spacing w:before="3" w:line="240" w:lineRule="auto"/>
        <w:rPr>
          <w:rFonts w:ascii="Calibri" w:eastAsia="Calibri" w:hAnsi="Calibri" w:cs="Calibri"/>
          <w:sz w:val="32"/>
          <w:szCs w:val="32"/>
        </w:rPr>
      </w:pPr>
    </w:p>
    <w:p w14:paraId="70351130" w14:textId="77777777" w:rsidR="0012282F" w:rsidRDefault="004C1D6D">
      <w:pPr>
        <w:pStyle w:val="Titolo1"/>
        <w:keepNext w:val="0"/>
        <w:keepLines w:val="0"/>
        <w:widowControl w:val="0"/>
        <w:spacing w:before="0" w:after="0" w:line="240" w:lineRule="auto"/>
        <w:ind w:left="752"/>
        <w:jc w:val="both"/>
        <w:rPr>
          <w:rFonts w:ascii="Calibri" w:eastAsia="Calibri" w:hAnsi="Calibri" w:cs="Calibri"/>
          <w:b/>
          <w:sz w:val="24"/>
          <w:szCs w:val="24"/>
        </w:rPr>
      </w:pPr>
      <w:r>
        <w:rPr>
          <w:rFonts w:ascii="Calibri" w:eastAsia="Calibri" w:hAnsi="Calibri" w:cs="Calibri"/>
          <w:b/>
          <w:sz w:val="24"/>
          <w:szCs w:val="24"/>
        </w:rPr>
        <w:t>Periodo annuale di studio all’estero</w:t>
      </w:r>
    </w:p>
    <w:p w14:paraId="3EE163E3" w14:textId="77777777" w:rsidR="0012282F" w:rsidRDefault="004C1D6D">
      <w:pPr>
        <w:widowControl w:val="0"/>
        <w:spacing w:line="240" w:lineRule="auto"/>
        <w:ind w:left="752" w:right="125"/>
        <w:jc w:val="both"/>
        <w:rPr>
          <w:rFonts w:ascii="Calibri" w:eastAsia="Calibri" w:hAnsi="Calibri" w:cs="Calibri"/>
          <w:sz w:val="24"/>
          <w:szCs w:val="24"/>
        </w:rPr>
      </w:pPr>
      <w:r>
        <w:rPr>
          <w:rFonts w:ascii="Calibri" w:eastAsia="Calibri" w:hAnsi="Calibri" w:cs="Calibri"/>
          <w:sz w:val="24"/>
          <w:szCs w:val="24"/>
        </w:rPr>
        <w:t>Al termine del periodo annuale di studio all’estero è compito del Consiglio di classe valutare il percorso formativo e le competenze acquisite, attraverso l’esame della documentazione rilasciata dall’istituto straniero, per ammettere l’allievo alla classe successiva. Può sottoporre l’allievo a prove integrative sui contenuti irrinunciabili delle discipline non comprese nel piano di studi della scuola estera, prima dell’inizio dell’anno scolastico successivo.</w:t>
      </w:r>
    </w:p>
    <w:p w14:paraId="67C1C245" w14:textId="77777777" w:rsidR="0012282F" w:rsidRDefault="0012282F">
      <w:pPr>
        <w:widowControl w:val="0"/>
        <w:spacing w:before="4" w:line="240" w:lineRule="auto"/>
        <w:rPr>
          <w:rFonts w:ascii="Calibri" w:eastAsia="Calibri" w:hAnsi="Calibri" w:cs="Calibri"/>
          <w:sz w:val="32"/>
          <w:szCs w:val="32"/>
        </w:rPr>
      </w:pPr>
    </w:p>
    <w:p w14:paraId="0F46C3DC" w14:textId="77777777" w:rsidR="0012282F" w:rsidRDefault="004C1D6D">
      <w:pPr>
        <w:pStyle w:val="Titolo1"/>
        <w:keepNext w:val="0"/>
        <w:keepLines w:val="0"/>
        <w:widowControl w:val="0"/>
        <w:spacing w:before="0" w:after="0" w:line="240" w:lineRule="auto"/>
        <w:ind w:left="752"/>
        <w:jc w:val="both"/>
        <w:rPr>
          <w:rFonts w:ascii="Calibri" w:eastAsia="Calibri" w:hAnsi="Calibri" w:cs="Calibri"/>
          <w:b/>
          <w:sz w:val="24"/>
          <w:szCs w:val="24"/>
        </w:rPr>
      </w:pPr>
      <w:r>
        <w:rPr>
          <w:rFonts w:ascii="Calibri" w:eastAsia="Calibri" w:hAnsi="Calibri" w:cs="Calibri"/>
          <w:b/>
          <w:sz w:val="24"/>
          <w:szCs w:val="24"/>
        </w:rPr>
        <w:t>Brevi periodi di studio all’estero (trimestrale o semestrale)</w:t>
      </w:r>
    </w:p>
    <w:p w14:paraId="28D48CE4" w14:textId="77777777" w:rsidR="0012282F" w:rsidRDefault="004C1D6D">
      <w:pPr>
        <w:widowControl w:val="0"/>
        <w:spacing w:before="3" w:line="240" w:lineRule="auto"/>
        <w:ind w:left="752" w:right="117"/>
        <w:jc w:val="both"/>
        <w:rPr>
          <w:rFonts w:ascii="Calibri" w:eastAsia="Calibri" w:hAnsi="Calibri" w:cs="Calibri"/>
          <w:sz w:val="24"/>
          <w:szCs w:val="24"/>
        </w:rPr>
      </w:pPr>
      <w:r>
        <w:rPr>
          <w:rFonts w:ascii="Calibri" w:eastAsia="Calibri" w:hAnsi="Calibri" w:cs="Calibri"/>
          <w:sz w:val="24"/>
          <w:szCs w:val="24"/>
        </w:rPr>
        <w:t>Per gli studenti che abbiano effettuato all’estero periodi di studio di alcuni mesi, ai fini della valutazione intermedia, i Consigli di classe possono definire i voti delle materie comuni sulla base di quanto certificato dalla scuola straniera, mentre per le materie non presenti nel curricolo, si procederà ad assegnare il voto sulla base della verifica dell’apprendimento dei contenuti essenziali.</w:t>
      </w:r>
    </w:p>
    <w:p w14:paraId="7D2DC29E" w14:textId="77777777" w:rsidR="0012282F" w:rsidRDefault="004C1D6D">
      <w:pPr>
        <w:widowControl w:val="0"/>
        <w:spacing w:before="1" w:line="240" w:lineRule="auto"/>
        <w:ind w:left="752" w:right="136"/>
        <w:jc w:val="both"/>
        <w:rPr>
          <w:rFonts w:ascii="Calibri" w:eastAsia="Calibri" w:hAnsi="Calibri" w:cs="Calibri"/>
          <w:sz w:val="24"/>
          <w:szCs w:val="24"/>
        </w:rPr>
      </w:pPr>
      <w:r>
        <w:rPr>
          <w:rFonts w:ascii="Calibri" w:eastAsia="Calibri" w:hAnsi="Calibri" w:cs="Calibri"/>
          <w:sz w:val="24"/>
          <w:szCs w:val="24"/>
        </w:rPr>
        <w:t>Copia di tutto il materiale fatto prevenire dallo studente al tutor sarà inserito nel fascicolo personale dello studente.</w:t>
      </w:r>
    </w:p>
    <w:p w14:paraId="5F9025A7" w14:textId="77777777" w:rsidR="0012282F" w:rsidRDefault="0012282F">
      <w:pPr>
        <w:widowControl w:val="0"/>
        <w:spacing w:line="240" w:lineRule="auto"/>
        <w:jc w:val="both"/>
        <w:rPr>
          <w:rFonts w:ascii="Calibri" w:eastAsia="Calibri" w:hAnsi="Calibri" w:cs="Calibri"/>
        </w:rPr>
      </w:pPr>
    </w:p>
    <w:p w14:paraId="3801540E" w14:textId="77777777" w:rsidR="0012282F" w:rsidRDefault="0012282F">
      <w:pPr>
        <w:widowControl w:val="0"/>
        <w:spacing w:line="240" w:lineRule="auto"/>
        <w:jc w:val="both"/>
        <w:rPr>
          <w:rFonts w:ascii="Calibri" w:eastAsia="Calibri" w:hAnsi="Calibri" w:cs="Calibri"/>
        </w:rPr>
      </w:pPr>
    </w:p>
    <w:p w14:paraId="26027581" w14:textId="77777777" w:rsidR="0012282F" w:rsidRDefault="004C1D6D">
      <w:pPr>
        <w:widowControl w:val="0"/>
        <w:spacing w:line="240" w:lineRule="auto"/>
        <w:jc w:val="both"/>
        <w:rPr>
          <w:rFonts w:ascii="Calibri" w:eastAsia="Calibri" w:hAnsi="Calibri" w:cs="Calibri"/>
        </w:rPr>
      </w:pPr>
      <w:r>
        <w:rPr>
          <w:rFonts w:ascii="Calibri" w:eastAsia="Calibri" w:hAnsi="Calibri" w:cs="Calibri"/>
        </w:rPr>
        <w:t xml:space="preserve">               Per il consiglio di classe</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Il COORDINATORE</w:t>
      </w:r>
    </w:p>
    <w:p w14:paraId="4762963A" w14:textId="77777777" w:rsidR="0012282F" w:rsidRDefault="0012282F"/>
    <w:sectPr w:rsidR="0012282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82F"/>
    <w:rsid w:val="0012282F"/>
    <w:rsid w:val="002E2441"/>
    <w:rsid w:val="004C1D6D"/>
    <w:rsid w:val="0050012F"/>
    <w:rsid w:val="00745CE2"/>
    <w:rsid w:val="009A5E69"/>
    <w:rsid w:val="00E618C3"/>
    <w:rsid w:val="00F86721"/>
    <w:rsid w:val="00FD45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0C52D"/>
  <w15:docId w15:val="{3A3D9130-328E-475A-A9F5-FE7C2917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labuno</cp:lastModifiedBy>
  <cp:revision>2</cp:revision>
  <dcterms:created xsi:type="dcterms:W3CDTF">2025-10-11T07:56:00Z</dcterms:created>
  <dcterms:modified xsi:type="dcterms:W3CDTF">2025-10-11T07:56:00Z</dcterms:modified>
</cp:coreProperties>
</file>